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5699" w14:textId="055079E7" w:rsidR="00355A08" w:rsidRPr="008C19B3" w:rsidRDefault="00355A08" w:rsidP="00355A08">
      <w:pPr>
        <w:pStyle w:val="a7"/>
        <w:shd w:val="clear" w:color="auto" w:fill="FFFFFF"/>
        <w:spacing w:before="0" w:beforeAutospacing="0" w:after="58" w:afterAutospacing="0" w:line="418" w:lineRule="atLeast"/>
        <w:jc w:val="center"/>
        <w:rPr>
          <w:rFonts w:cs="Arial"/>
          <w:b/>
          <w:bCs/>
          <w:color w:val="333333"/>
          <w:sz w:val="28"/>
          <w:szCs w:val="28"/>
        </w:rPr>
      </w:pPr>
      <w:r w:rsidRPr="008C19B3">
        <w:rPr>
          <w:rFonts w:cs="Arial"/>
          <w:b/>
          <w:bCs/>
          <w:color w:val="333333"/>
          <w:sz w:val="28"/>
          <w:szCs w:val="28"/>
        </w:rPr>
        <w:t>关于做好202</w:t>
      </w:r>
      <w:r w:rsidRPr="008C19B3">
        <w:rPr>
          <w:rFonts w:cs="Arial"/>
          <w:b/>
          <w:bCs/>
          <w:color w:val="333333"/>
          <w:sz w:val="28"/>
          <w:szCs w:val="28"/>
        </w:rPr>
        <w:t>1</w:t>
      </w:r>
      <w:r w:rsidRPr="008C19B3">
        <w:rPr>
          <w:rFonts w:cs="Arial"/>
          <w:b/>
          <w:bCs/>
          <w:color w:val="333333"/>
          <w:sz w:val="28"/>
          <w:szCs w:val="28"/>
        </w:rPr>
        <w:t>届毕业论文工作的通知</w:t>
      </w:r>
    </w:p>
    <w:p w14:paraId="404D596F" w14:textId="77777777" w:rsidR="001D6C87" w:rsidRDefault="001D6C87" w:rsidP="00355A08">
      <w:pPr>
        <w:pStyle w:val="a7"/>
        <w:shd w:val="clear" w:color="auto" w:fill="FFFFFF"/>
        <w:spacing w:before="0" w:beforeAutospacing="0" w:after="58" w:afterAutospacing="0" w:line="418" w:lineRule="atLeast"/>
        <w:rPr>
          <w:rFonts w:cs="Arial"/>
          <w:color w:val="333333"/>
          <w:sz w:val="21"/>
          <w:szCs w:val="21"/>
        </w:rPr>
      </w:pPr>
    </w:p>
    <w:p w14:paraId="58CABD2A" w14:textId="5670CBF5" w:rsidR="00355A08" w:rsidRDefault="00355A08" w:rsidP="00355A08">
      <w:pPr>
        <w:pStyle w:val="a7"/>
        <w:shd w:val="clear" w:color="auto" w:fill="FFFFFF"/>
        <w:spacing w:before="0" w:beforeAutospacing="0" w:after="58" w:afterAutospacing="0" w:line="418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各专业：</w:t>
      </w:r>
    </w:p>
    <w:p w14:paraId="74C7CA33" w14:textId="6A4CF248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490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为加强本科生毕业论文的管理，确保毕业论文质量，根据教务处《关于做好</w:t>
      </w:r>
      <w:r>
        <w:rPr>
          <w:rFonts w:ascii="Times New Roman" w:hAnsi="Times New Roman" w:cs="Times New Roman"/>
          <w:color w:val="333333"/>
          <w:sz w:val="21"/>
          <w:szCs w:val="21"/>
        </w:rPr>
        <w:t>202</w:t>
      </w:r>
      <w:r>
        <w:rPr>
          <w:rFonts w:ascii="Times New Roman" w:hAnsi="Times New Roman" w:cs="Times New Roman"/>
          <w:color w:val="333333"/>
          <w:sz w:val="21"/>
          <w:szCs w:val="21"/>
        </w:rPr>
        <w:t>1</w:t>
      </w:r>
      <w:r>
        <w:rPr>
          <w:rFonts w:cs="Arial" w:hint="eastAsia"/>
          <w:color w:val="333333"/>
          <w:sz w:val="21"/>
          <w:szCs w:val="21"/>
        </w:rPr>
        <w:t>届毕业（设计）论文工作的通知》，现将我院</w:t>
      </w:r>
      <w:r>
        <w:rPr>
          <w:rFonts w:ascii="Times New Roman" w:hAnsi="Times New Roman" w:cs="Times New Roman"/>
          <w:color w:val="333333"/>
          <w:sz w:val="21"/>
          <w:szCs w:val="21"/>
        </w:rPr>
        <w:t>202</w:t>
      </w:r>
      <w:r>
        <w:rPr>
          <w:rFonts w:ascii="Times New Roman" w:hAnsi="Times New Roman" w:cs="Times New Roman"/>
          <w:color w:val="333333"/>
          <w:sz w:val="21"/>
          <w:szCs w:val="21"/>
        </w:rPr>
        <w:t>1</w:t>
      </w:r>
      <w:r>
        <w:rPr>
          <w:rFonts w:cs="Arial" w:hint="eastAsia"/>
          <w:color w:val="333333"/>
          <w:sz w:val="21"/>
          <w:szCs w:val="21"/>
        </w:rPr>
        <w:t>届本科毕业论文工作有关事项通知如下：</w:t>
      </w:r>
    </w:p>
    <w:p w14:paraId="2FA4ED7B" w14:textId="77777777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cs="Arial" w:hint="eastAsia"/>
          <w:color w:val="333333"/>
          <w:sz w:val="21"/>
          <w:szCs w:val="21"/>
        </w:rPr>
        <w:t>一、学院制定工作安排</w:t>
      </w:r>
    </w:p>
    <w:p w14:paraId="65375156" w14:textId="6B46C605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490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根据学校安排，毕业论文工作于第七学期启动。按照《常州大学本科生毕业设计（论文）工作规范》，毕业论文周数应符合各专业培养方案的要求。</w:t>
      </w:r>
    </w:p>
    <w:p w14:paraId="1527931F" w14:textId="77777777" w:rsidR="003243AC" w:rsidRDefault="003243AC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490"/>
        <w:rPr>
          <w:rFonts w:ascii="Arial" w:hAnsi="Arial" w:cs="Arial" w:hint="eastAsia"/>
          <w:color w:val="333333"/>
          <w:sz w:val="21"/>
          <w:szCs w:val="21"/>
        </w:rPr>
      </w:pPr>
    </w:p>
    <w:p w14:paraId="16383F4A" w14:textId="77777777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cs="Arial" w:hint="eastAsia"/>
          <w:color w:val="333333"/>
          <w:sz w:val="21"/>
          <w:szCs w:val="21"/>
        </w:rPr>
        <w:t>二、毕业论文系统维护</w:t>
      </w:r>
    </w:p>
    <w:p w14:paraId="06E0B4B5" w14:textId="2A43D5EB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202</w:t>
      </w:r>
      <w:r>
        <w:rPr>
          <w:rFonts w:ascii="Times New Roman" w:hAnsi="Times New Roman" w:cs="Times New Roman"/>
          <w:color w:val="333333"/>
          <w:sz w:val="21"/>
          <w:szCs w:val="21"/>
        </w:rPr>
        <w:t>1</w:t>
      </w:r>
      <w:r>
        <w:rPr>
          <w:rFonts w:cs="Arial" w:hint="eastAsia"/>
          <w:color w:val="333333"/>
          <w:sz w:val="21"/>
          <w:szCs w:val="21"/>
        </w:rPr>
        <w:t>届学生信息已经整理在毕业设计（论文）管理系统中，请各专业毕业论文负责人联系</w:t>
      </w:r>
      <w:r>
        <w:rPr>
          <w:rFonts w:cs="Arial" w:hint="eastAsia"/>
          <w:color w:val="333333"/>
          <w:sz w:val="21"/>
          <w:szCs w:val="21"/>
        </w:rPr>
        <w:t>学院教务</w:t>
      </w:r>
      <w:r>
        <w:rPr>
          <w:rFonts w:cs="Arial" w:hint="eastAsia"/>
          <w:color w:val="333333"/>
          <w:sz w:val="21"/>
          <w:szCs w:val="21"/>
        </w:rPr>
        <w:t>查看专业信息和设置管理权限。</w:t>
      </w:r>
    </w:p>
    <w:p w14:paraId="0772610E" w14:textId="77777777" w:rsidR="003243AC" w:rsidRDefault="003243AC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 w:hint="eastAsia"/>
          <w:color w:val="333333"/>
          <w:sz w:val="21"/>
          <w:szCs w:val="21"/>
        </w:rPr>
      </w:pPr>
    </w:p>
    <w:p w14:paraId="7581276B" w14:textId="77777777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cs="Arial" w:hint="eastAsia"/>
          <w:color w:val="333333"/>
          <w:sz w:val="21"/>
          <w:szCs w:val="21"/>
        </w:rPr>
        <w:t>三、毕业论文选题管理</w:t>
      </w:r>
    </w:p>
    <w:p w14:paraId="76D21F64" w14:textId="77777777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1.</w:t>
      </w:r>
      <w:r>
        <w:rPr>
          <w:rFonts w:cs="Arial" w:hint="eastAsia"/>
          <w:color w:val="333333"/>
          <w:sz w:val="21"/>
          <w:szCs w:val="21"/>
        </w:rPr>
        <w:t>选题须符合本专业的培养目标和毕业要求，做到难易适中，工作量适当。要紧扣本学科专业的发展实际，符合经济和社会的发展需要，能够理论联系实际，具有一定的科技、应用参考价值。在选题过程中，要注意增加综合性、创新性以及校企合作题目的数量。</w:t>
      </w:r>
    </w:p>
    <w:p w14:paraId="760B3257" w14:textId="77777777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2.</w:t>
      </w:r>
      <w:r>
        <w:rPr>
          <w:rFonts w:cs="Arial" w:hint="eastAsia"/>
          <w:color w:val="333333"/>
          <w:sz w:val="21"/>
          <w:szCs w:val="21"/>
        </w:rPr>
        <w:t>选题要求每人一题。对于由多名学生共同完成的课题，须明确每名学生应独立完成的任务，保证每名学生的毕业论文工作量。</w:t>
      </w:r>
    </w:p>
    <w:p w14:paraId="26972CEB" w14:textId="4A0210E8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3.</w:t>
      </w:r>
      <w:r>
        <w:rPr>
          <w:rFonts w:cs="Arial" w:hint="eastAsia"/>
          <w:color w:val="333333"/>
          <w:sz w:val="21"/>
          <w:szCs w:val="21"/>
        </w:rPr>
        <w:t>选题结果须报经各专业组织认定。题目一经确定，不得任意变动。毕设系统中题目与最终纸质稿题目要保持一致。</w:t>
      </w:r>
    </w:p>
    <w:p w14:paraId="4C4F5E4F" w14:textId="77777777" w:rsidR="003243AC" w:rsidRDefault="003243AC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 w:hint="eastAsia"/>
          <w:color w:val="333333"/>
          <w:sz w:val="21"/>
          <w:szCs w:val="21"/>
        </w:rPr>
      </w:pPr>
    </w:p>
    <w:p w14:paraId="10A2E9D9" w14:textId="77777777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cs="Arial" w:hint="eastAsia"/>
          <w:color w:val="333333"/>
          <w:sz w:val="21"/>
          <w:szCs w:val="21"/>
        </w:rPr>
        <w:t>四、毕业论文过程管理</w:t>
      </w:r>
    </w:p>
    <w:p w14:paraId="54F1DF54" w14:textId="77777777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1.</w:t>
      </w:r>
      <w:r>
        <w:rPr>
          <w:rFonts w:cs="Arial" w:hint="eastAsia"/>
          <w:color w:val="333333"/>
          <w:sz w:val="21"/>
          <w:szCs w:val="21"/>
        </w:rPr>
        <w:t>严格执行学生毕业论文的资格审查和毕业论文质量管理工作。</w:t>
      </w:r>
    </w:p>
    <w:p w14:paraId="5E118DE1" w14:textId="77777777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2.</w:t>
      </w:r>
      <w:r>
        <w:rPr>
          <w:rFonts w:cs="Arial" w:hint="eastAsia"/>
          <w:color w:val="333333"/>
          <w:sz w:val="21"/>
          <w:szCs w:val="21"/>
        </w:rPr>
        <w:t>加强毕业论文过程监督，做好前期开题阶段检查、中期进度检查及现场答辩等各个环节。</w:t>
      </w:r>
    </w:p>
    <w:p w14:paraId="627CCDF3" w14:textId="77777777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3.</w:t>
      </w:r>
      <w:r>
        <w:rPr>
          <w:rFonts w:cs="Arial" w:hint="eastAsia"/>
          <w:color w:val="333333"/>
          <w:sz w:val="21"/>
          <w:szCs w:val="21"/>
        </w:rPr>
        <w:t>根据教育部关于《学位论文作假行为处理办法》文件精神和规定要求，学校提供了论文检测系统，学院安排专人设置与维护检测系统，周知系统使用方法。检测报告将作为毕业论文合格的依据之一。</w:t>
      </w:r>
    </w:p>
    <w:p w14:paraId="68F5BB9E" w14:textId="77777777" w:rsidR="00355A08" w:rsidRDefault="00355A08" w:rsidP="00355A08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lastRenderedPageBreak/>
        <w:t> 4.</w:t>
      </w:r>
      <w:r>
        <w:rPr>
          <w:rFonts w:cs="Arial" w:hint="eastAsia"/>
          <w:color w:val="333333"/>
          <w:sz w:val="21"/>
          <w:szCs w:val="21"/>
        </w:rPr>
        <w:t>重视优秀毕业论文和优秀毕业论文团队的培育工作</w:t>
      </w:r>
      <w:r>
        <w:rPr>
          <w:rStyle w:val="a8"/>
          <w:rFonts w:cs="Arial" w:hint="eastAsia"/>
          <w:color w:val="333333"/>
          <w:sz w:val="21"/>
          <w:szCs w:val="21"/>
        </w:rPr>
        <w:t>，</w:t>
      </w:r>
      <w:r>
        <w:rPr>
          <w:rFonts w:cs="Arial" w:hint="eastAsia"/>
          <w:color w:val="333333"/>
          <w:sz w:val="21"/>
          <w:szCs w:val="21"/>
        </w:rPr>
        <w:t>尽早确定培育项目和团队。</w:t>
      </w:r>
    </w:p>
    <w:p w14:paraId="4B3B7068" w14:textId="1BE1E839" w:rsidR="00355A08" w:rsidRDefault="00B558E1" w:rsidP="003243AC">
      <w:pPr>
        <w:pStyle w:val="a7"/>
        <w:shd w:val="clear" w:color="auto" w:fill="FFFFFF"/>
        <w:spacing w:before="43" w:beforeAutospacing="0" w:after="58" w:afterAutospacing="0" w:line="418" w:lineRule="atLeast"/>
        <w:ind w:firstLine="389"/>
        <w:rPr>
          <w:rFonts w:ascii="Arial" w:hAnsi="Arial"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5</w:t>
      </w:r>
      <w:r w:rsidR="00355A08" w:rsidRPr="00355A08">
        <w:rPr>
          <w:rFonts w:cs="Arial"/>
          <w:color w:val="333333"/>
          <w:sz w:val="21"/>
          <w:szCs w:val="21"/>
        </w:rPr>
        <w:t>.</w:t>
      </w:r>
      <w:r w:rsidR="00355A08" w:rsidRPr="00355A08">
        <w:rPr>
          <w:rFonts w:cs="Arial" w:hint="eastAsia"/>
          <w:color w:val="333333"/>
          <w:sz w:val="21"/>
          <w:szCs w:val="21"/>
        </w:rPr>
        <w:t>各专业学生需在第八学期第</w:t>
      </w:r>
      <w:r w:rsidR="00355A08" w:rsidRPr="00355A08">
        <w:rPr>
          <w:rFonts w:cs="Arial"/>
          <w:color w:val="333333"/>
          <w:sz w:val="21"/>
          <w:szCs w:val="21"/>
        </w:rPr>
        <w:t>1-3</w:t>
      </w:r>
      <w:r w:rsidR="00355A08" w:rsidRPr="00355A08">
        <w:rPr>
          <w:rFonts w:cs="Arial" w:hint="eastAsia"/>
          <w:color w:val="333333"/>
          <w:sz w:val="21"/>
          <w:szCs w:val="21"/>
        </w:rPr>
        <w:t>周在校接受论文中期检查和当面指导，根据要求完成相关论文写作任务。</w:t>
      </w:r>
    </w:p>
    <w:p w14:paraId="42541EB9" w14:textId="77777777" w:rsidR="00355A08" w:rsidRDefault="00355A08" w:rsidP="00355A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302B69FD" w14:textId="77777777" w:rsidR="00355A08" w:rsidRDefault="00355A08" w:rsidP="00355A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0C8DCD07" w14:textId="08BF90E3" w:rsidR="00355A08" w:rsidRDefault="00355A08" w:rsidP="00355A08">
      <w:pPr>
        <w:pStyle w:val="a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外国语</w:t>
      </w:r>
      <w:r>
        <w:rPr>
          <w:rFonts w:cs="Arial" w:hint="eastAsia"/>
          <w:color w:val="333333"/>
          <w:sz w:val="21"/>
          <w:szCs w:val="21"/>
        </w:rPr>
        <w:t>学院</w:t>
      </w:r>
    </w:p>
    <w:p w14:paraId="05DBE568" w14:textId="784114BB" w:rsidR="00AD43D5" w:rsidRDefault="00355A08" w:rsidP="00355A08">
      <w:pPr>
        <w:jc w:val="right"/>
        <w:rPr>
          <w:rFonts w:ascii="宋体" w:eastAsia="宋体" w:hAnsi="宋体" w:cs="Arial"/>
          <w:color w:val="333333"/>
          <w:kern w:val="0"/>
          <w:szCs w:val="21"/>
        </w:rPr>
      </w:pPr>
      <w:r w:rsidRPr="00355A08">
        <w:rPr>
          <w:rFonts w:ascii="宋体" w:eastAsia="宋体" w:hAnsi="宋体" w:cs="Arial" w:hint="eastAsia"/>
          <w:color w:val="333333"/>
          <w:kern w:val="0"/>
          <w:szCs w:val="21"/>
        </w:rPr>
        <w:t>2</w:t>
      </w:r>
      <w:r w:rsidRPr="00355A08">
        <w:rPr>
          <w:rFonts w:ascii="宋体" w:eastAsia="宋体" w:hAnsi="宋体" w:cs="Arial"/>
          <w:color w:val="333333"/>
          <w:kern w:val="0"/>
          <w:szCs w:val="21"/>
        </w:rPr>
        <w:t>020.11.10</w:t>
      </w:r>
    </w:p>
    <w:p w14:paraId="621CA923" w14:textId="77777777" w:rsidR="007D252D" w:rsidRDefault="007D252D" w:rsidP="007D252D">
      <w:pPr>
        <w:rPr>
          <w:rFonts w:ascii="宋体" w:eastAsia="宋体" w:hAnsi="宋体"/>
          <w:szCs w:val="21"/>
        </w:rPr>
      </w:pPr>
    </w:p>
    <w:p w14:paraId="3F117A7D" w14:textId="6DCBC5BB" w:rsidR="007D252D" w:rsidRDefault="007D252D" w:rsidP="007D25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：</w:t>
      </w:r>
      <w:r w:rsidRPr="00095516">
        <w:rPr>
          <w:rFonts w:ascii="宋体" w:eastAsia="宋体" w:hAnsi="宋体" w:cs="宋体" w:hint="eastAsia"/>
          <w:color w:val="262626"/>
          <w:kern w:val="0"/>
          <w:szCs w:val="21"/>
        </w:rPr>
        <w:t>《常州大学本科生毕业设计（论文）工作规范》</w:t>
      </w:r>
    </w:p>
    <w:p w14:paraId="6E5B4921" w14:textId="77777777" w:rsidR="007D252D" w:rsidRPr="007D252D" w:rsidRDefault="007D252D" w:rsidP="007D252D">
      <w:pPr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</w:p>
    <w:sectPr w:rsidR="007D252D" w:rsidRPr="007D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86A2B" w14:textId="77777777" w:rsidR="000E4803" w:rsidRDefault="000E4803" w:rsidP="00355A08">
      <w:r>
        <w:separator/>
      </w:r>
    </w:p>
  </w:endnote>
  <w:endnote w:type="continuationSeparator" w:id="0">
    <w:p w14:paraId="4960C0B6" w14:textId="77777777" w:rsidR="000E4803" w:rsidRDefault="000E4803" w:rsidP="0035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EC694" w14:textId="77777777" w:rsidR="000E4803" w:rsidRDefault="000E4803" w:rsidP="00355A08">
      <w:r>
        <w:separator/>
      </w:r>
    </w:p>
  </w:footnote>
  <w:footnote w:type="continuationSeparator" w:id="0">
    <w:p w14:paraId="4AD48641" w14:textId="77777777" w:rsidR="000E4803" w:rsidRDefault="000E4803" w:rsidP="0035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A2"/>
    <w:rsid w:val="000E4803"/>
    <w:rsid w:val="001D6C87"/>
    <w:rsid w:val="00213F73"/>
    <w:rsid w:val="003243AC"/>
    <w:rsid w:val="00355A08"/>
    <w:rsid w:val="006123F2"/>
    <w:rsid w:val="0067026C"/>
    <w:rsid w:val="007166FE"/>
    <w:rsid w:val="007D252D"/>
    <w:rsid w:val="008C19B3"/>
    <w:rsid w:val="00B558E1"/>
    <w:rsid w:val="00BD45F8"/>
    <w:rsid w:val="00CA4CA1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80F67"/>
  <w15:chartTrackingRefBased/>
  <w15:docId w15:val="{440E9367-4CA6-4273-8BFE-F95CA85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A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A0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55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55A08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7D252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D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linjun</dc:creator>
  <cp:keywords/>
  <dc:description/>
  <cp:lastModifiedBy>linjun</cp:lastModifiedBy>
  <cp:revision>13</cp:revision>
  <dcterms:created xsi:type="dcterms:W3CDTF">2021-03-10T05:01:00Z</dcterms:created>
  <dcterms:modified xsi:type="dcterms:W3CDTF">2021-03-10T05:07:00Z</dcterms:modified>
</cp:coreProperties>
</file>